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b w:val="0"/>
          <w:sz w:val="100"/>
          <w:szCs w:val="100"/>
        </w:rPr>
      </w:pPr>
      <w:bookmarkStart w:colFirst="0" w:colLast="0" w:name="_onscvs4bamj" w:id="0"/>
      <w:bookmarkEnd w:id="0"/>
      <w:r w:rsidDel="00000000" w:rsidR="00000000" w:rsidRPr="00000000">
        <w:rPr>
          <w:b w:val="0"/>
          <w:sz w:val="100"/>
          <w:szCs w:val="100"/>
          <w:rtl w:val="0"/>
        </w:rPr>
        <w:t xml:space="preserve">Coordinated Science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h64x0ok64n6a"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Cambridge international GCSE in Coordinated Science, 0654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3705"/>
        <w:gridCol w:w="3555"/>
        <w:tblGridChange w:id="0">
          <w:tblGrid>
            <w:gridCol w:w="3315"/>
            <w:gridCol w:w="3705"/>
            <w:gridCol w:w="3555"/>
          </w:tblGrid>
        </w:tblGridChange>
      </w:tblGrid>
      <w:tr>
        <w:trPr>
          <w:trHeight w:val="1440" w:hRule="atLeast"/>
        </w:trPr>
        <w:tc>
          <w:tcPr>
            <w:gridSpan w:val="3"/>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wq2kw6fy230b"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Coordinated Science GCSE gives students a depth of understanding in all three Science disciplines, Biology, Chemistry and Physics and incorporated practicals skills into each of these subjects. The content of the syllabus is related to real world context to show students how Science impacts on our everyday lives.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lvdeix73o37o" w:id="5"/>
            <w:bookmarkEnd w:id="5"/>
            <w:r w:rsidDel="00000000" w:rsidR="00000000" w:rsidRPr="00000000">
              <w:rPr>
                <w:rtl w:val="0"/>
              </w:rPr>
              <w:t xml:space="preserve">Biology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B1. Characteristics of living organisms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B2. Cells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B3. Enzymes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B4. Nutrition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B5. Transportation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B6. Respiration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B7. Co-ordination and response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B8. Reproduction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B10. Inheritance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B11. Energy flow in ecosystems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B12. Human influences on the ecosystem</w:t>
            </w:r>
          </w:p>
        </w:tc>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wkdqjxqyxdo9" w:id="6"/>
            <w:bookmarkEnd w:id="6"/>
            <w:r w:rsidDel="00000000" w:rsidR="00000000" w:rsidRPr="00000000">
              <w:rPr>
                <w:rtl w:val="0"/>
              </w:rPr>
              <w:t xml:space="preserve">Chemistry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C1. The particulate nature of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C2. Experimental techniques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C3. Atoms, elements and compounds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C4. Stoichiometry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C5. Electricity and chemistry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C6. Energy changes in chemical reactions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C7. Chemical reactions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C8. Acids, bases and salts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C9. The Periodic 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C10. Metals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C11. Air and water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C12. Sulfur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C13. Carbonates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C14. Organic chemistry</w:t>
            </w:r>
          </w:p>
        </w:tc>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duxwyklsjub3" w:id="7"/>
            <w:bookmarkEnd w:id="7"/>
            <w:r w:rsidDel="00000000" w:rsidR="00000000" w:rsidRPr="00000000">
              <w:rPr>
                <w:rtl w:val="0"/>
              </w:rPr>
              <w:t xml:space="preserve">Physics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P1. Motion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P2. Matter and forces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P3. Energy, work and power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P4. Simple kinetic molecular model of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P5. Matter and thermal properties P6. Transfer of thermal energy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P7. Waves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P8. Light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P9. Electromagnetic spectrum P10. Sound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P11. Magnetism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P12. Electricity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P13. Electric circuits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P14. Electromagnetic effects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P15. Radioactivity</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bf92c5pj473f" w:id="8"/>
            <w:bookmarkEnd w:id="8"/>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Coordinated science syllabus enables learners to: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Better understand the technological world, with an informed interest in scientific matters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Recognise the usefulness (and limitations) of scientific method, and how to apply this to other disciplines and in everyday life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an interest in, and care for, the environment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Better understand the influence and limitations placed on scientific study by society, economy, technology, ethics, the community and the environment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an understanding of the scientific skills essential for both further study and everyday life.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e5k2on8s2cq7" w:id="9"/>
            <w:bookmarkEnd w:id="9"/>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All Candidates will be assessed in 3 exams: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 multiple choice paper lasting 45 minutes,  consisting of 40 marks which counts for 30% of the course.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 written paper consisting of short answers and longer structured questions lasting 2 hours. This counts for 50% of the overall grade.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Alternative to practical exam, which is marked out of 60 and counts for 20% of the overall grade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oejvwjoswxoc" w:id="10"/>
            <w:bookmarkEnd w:id="10"/>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Students must display several qualities: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excellent work ethic, both in lessons and out of school ensuring classwork and homework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Resilience when encountering difficult challenges, and not giving up when problems occur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Good literacy and numeracy skills.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ability to work with others.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6uja4ffwfm2" w:id="11"/>
            <w:bookmarkEnd w:id="11"/>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Co-ordinated science prepares students to continue their studies on the following courses: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GCE A-level Biology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GCSE A-Level Chemistry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GCSE A-level Physics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Applied Science GCE Applied A-level</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nu35ch5emuug" w:id="12"/>
            <w:bookmarkEnd w:id="12"/>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Website for the Co-ordinated Science qualification can be found here: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hyperlink r:id="rId6">
              <w:r w:rsidDel="00000000" w:rsidR="00000000" w:rsidRPr="00000000">
                <w:rPr>
                  <w:rFonts w:ascii="Ubuntu" w:cs="Ubuntu" w:eastAsia="Ubuntu" w:hAnsi="Ubuntu"/>
                  <w:color w:val="1155cc"/>
                  <w:u w:val="single"/>
                  <w:rtl w:val="0"/>
                </w:rPr>
                <w:t xml:space="preserve">http://www.cie.org.uk/programmes-and-qualifications/cambridge-igcse-sciences-co-ordinated-double-0654/</w:t>
              </w:r>
            </w:hyperlink>
            <w:r w:rsidDel="00000000" w:rsidR="00000000" w:rsidRPr="00000000">
              <w:rPr>
                <w:rFonts w:ascii="Ubuntu" w:cs="Ubuntu" w:eastAsia="Ubuntu" w:hAnsi="Ubuntu"/>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Or contact Mr Dyson at St Ninian’s High school by email: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hyperlink r:id="rId7">
              <w:r w:rsidDel="00000000" w:rsidR="00000000" w:rsidRPr="00000000">
                <w:rPr>
                  <w:rFonts w:ascii="Ubuntu" w:cs="Ubuntu" w:eastAsia="Ubuntu" w:hAnsi="Ubuntu"/>
                  <w:color w:val="1155cc"/>
                  <w:u w:val="single"/>
                  <w:rtl w:val="0"/>
                </w:rPr>
                <w:t xml:space="preserve">nickdyson@snhs.sch.im</w:t>
              </w:r>
            </w:hyperlink>
            <w:r w:rsidDel="00000000" w:rsidR="00000000" w:rsidRPr="00000000">
              <w:rPr>
                <w:rFonts w:ascii="Ubuntu" w:cs="Ubuntu" w:eastAsia="Ubuntu" w:hAnsi="Ubuntu"/>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e.org.uk/programmes-and-qualifications/cambridge-igcse-sciences-co-ordinated-double-0654/" TargetMode="External"/><Relationship Id="rId7" Type="http://schemas.openxmlformats.org/officeDocument/2006/relationships/hyperlink" Target="mailto:nickdyson@snhs.sch.i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