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yrifm8kwkub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vbl807e32axk" w:id="1"/>
      <w:bookmarkEnd w:id="1"/>
      <w:r w:rsidDel="00000000" w:rsidR="00000000" w:rsidRPr="00000000">
        <w:rPr>
          <w:rtl w:val="0"/>
        </w:rPr>
        <w:t xml:space="preserve">Mathematics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2"/>
      <w:bookmarkEnd w:id="2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rtxiek2jz6yj" w:id="3"/>
            <w:bookmarkEnd w:id="3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Edexcel International GCSE Mathematics A (4MAO)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vjmqmv87ihh9" w:id="4"/>
            <w:bookmarkEnd w:id="4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Verdana" w:cs="Verdana" w:eastAsia="Verdana" w:hAnsi="Verdana"/>
                <w:color w:val="141414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Focusing on mathematical skills, techniques and concepts and how to use them to solve problems, it’s designed as a two-year course.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Overview of content:  Number,  Algebra,  Geometry,  Statistics.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esrk1dwpefs2" w:id="5"/>
            <w:bookmarkEnd w:id="5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Edexcel International GCSE in Mathematics (Specification A) qualification enables students to: 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develop their knowledge and understanding of mathematical concepts and techniques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acquire a foundation of mathematical skills for further study in the subject or related areas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enjoy using and applying mathematical techniques and concepts, and become confident to use mathematics to solve problems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appreciate the importance of mathematics in society, employment and study.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72zqye5ps7s" w:id="6"/>
            <w:bookmarkEnd w:id="6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The Edexcel International GCSE in Mathematics qualification is comprised of two externally assessed papers, with two tiers of entry to allow students to be entered for the appropriate level.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Questions in the Foundation Tier paper are targeted at grades in the range C – G.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The highest grade which will be awarded at Foundation Tier is grade C.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Questions in the Higher Tier paper are targeted at grades in the range A*– D.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There is a ‘safety net’ grade E for students who narrowly fail to achieve grade D.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color w:val="141414"/>
                <w:highlight w:val="white"/>
              </w:rPr>
            </w:pPr>
            <w:r w:rsidDel="00000000" w:rsidR="00000000" w:rsidRPr="00000000">
              <w:rPr>
                <w:rFonts w:ascii="Ubuntu" w:cs="Ubuntu" w:eastAsia="Ubuntu" w:hAnsi="Ubuntu"/>
                <w:color w:val="141414"/>
                <w:highlight w:val="white"/>
                <w:rtl w:val="0"/>
              </w:rPr>
              <w:t xml:space="preserve">Students who fail to achieve grade G on Foundation or grade E on Higher will be awarded Ungraded.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In all examination papers: 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calculators may be used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formulae sheets will be provided.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zi3k83puvmsm" w:id="7"/>
            <w:bookmarkEnd w:id="7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will be required to demonstrate their ability to do the following: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numerical skills in a purely mathematical way and in real-life situations.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letters as equivalent to numbers and as variables.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Understand the distinction between expressions, equations and formulae.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algebra to set up and solve problems.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Demonstrate manipulative skills.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Construct and use graphs.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properties of angles.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Understand a range of transformations.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Work within the metric system.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Understand ideas of space and shape.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ruler, compasses and protractor appropriately.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Understand basic ideas of statistical averages.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a range of statistical techniques.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Use basic ideas of probability.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65559rmnyzsr" w:id="8"/>
            <w:bookmarkEnd w:id="8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This qualification supports progression to: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GCE AS and Advanced Level in Mathematics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GCE AS and Advanced Level in Further Mathematics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GCE AS and Advanced Level in Pure Mathematics 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GCE and other further qualifications in numerate disciplines, such as the sciences, economics or business  further education or employment where mathematics skills are required.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kxbwp2frc7sx" w:id="9"/>
            <w:bookmarkEnd w:id="9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Ms Alison Lewis, Subject Leader for Mathematics at SNHS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hyperlink r:id="rId6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http://qualifications.pearson.com/en/qualifications/edexcel-international-gcses-and-edexcel-certificates/international-gcse-mathematics-a-2009.html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32.39999999999995" w:firstLine="0"/>
      <w:contextualSpacing w:val="1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qualifications.pearson.com/en/qualifications/edexcel-international-gcses-and-edexcel-certificates/international-gcse-mathematics-a-2009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